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7CA8" w14:textId="2EB7AD6C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95" w:rsidRPr="000C7995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Immunizations</w:t>
      </w:r>
    </w:p>
    <w:p w14:paraId="18AF3ACD" w14:textId="646182B5" w:rsidR="0040000F" w:rsidRPr="00D72C95" w:rsidRDefault="000A4527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Adolescent</w:t>
      </w:r>
      <w:r w:rsidR="00CE4AC0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 Domain </w:t>
      </w:r>
      <w:r w:rsidR="00CE4AC0" w:rsidRPr="00610D24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Group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77777777" w:rsidR="00874B3D" w:rsidRPr="00EA2EE2" w:rsidRDefault="00874B3D" w:rsidP="00874B3D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>Before we move through this worksheet, do you have any questions from the presentation and panel discussion that didn’t get answered</w:t>
      </w:r>
      <w:r w:rsidRPr="00DD4EFA">
        <w:rPr>
          <w:rFonts w:cstheme="minorHAnsi"/>
          <w:b/>
          <w:color w:val="595959" w:themeColor="text1" w:themeTint="A6"/>
        </w:rPr>
        <w:t>?</w:t>
      </w:r>
      <w:r w:rsidRPr="00DD4EFA">
        <w:rPr>
          <w:rFonts w:cstheme="minorHAnsi"/>
          <w:b/>
          <w:color w:val="595959" w:themeColor="text1" w:themeTint="A6"/>
          <w:sz w:val="20"/>
          <w:szCs w:val="20"/>
        </w:rPr>
        <w:t xml:space="preserve"> 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p w14:paraId="6E35114D" w14:textId="77777777" w:rsidR="00874B3D" w:rsidRP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0CECE" w:themeFill="background2" w:themeFillShade="E6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7380"/>
        <w:gridCol w:w="7110"/>
      </w:tblGrid>
      <w:tr w:rsidR="005C5C72" w:rsidRPr="00846901" w14:paraId="25205E27" w14:textId="77777777" w:rsidTr="00874B3D">
        <w:trPr>
          <w:trHeight w:val="20"/>
          <w:tblHeader/>
        </w:trPr>
        <w:tc>
          <w:tcPr>
            <w:tcW w:w="14490" w:type="dxa"/>
            <w:gridSpan w:val="2"/>
            <w:shd w:val="clear" w:color="auto" w:fill="F7CAAC" w:themeFill="accent2" w:themeFillTint="66"/>
            <w:vAlign w:val="center"/>
          </w:tcPr>
          <w:p w14:paraId="439ACFBD" w14:textId="1E8970E2" w:rsidR="005C5C72" w:rsidRPr="00846901" w:rsidRDefault="00CD5DCA" w:rsidP="00E1198C">
            <w:pPr>
              <w:spacing w:line="276" w:lineRule="auto"/>
              <w:ind w:left="71"/>
              <w:rPr>
                <w:rStyle w:val="Strong"/>
                <w:rFonts w:ascii="Century Gothic" w:hAnsi="Century Gothic"/>
                <w:color w:val="0070C0"/>
                <w:sz w:val="20"/>
                <w:szCs w:val="20"/>
              </w:rPr>
            </w:pPr>
            <w:bookmarkStart w:id="2" w:name="_Hlk37670164"/>
            <w:r>
              <w:rPr>
                <w:rFonts w:ascii="Century Gothic" w:hAnsi="Century Gothic" w:cs="Calibri"/>
                <w:b/>
                <w:color w:val="0070C0"/>
              </w:rPr>
              <w:t xml:space="preserve">Priority </w:t>
            </w:r>
            <w:r w:rsidR="000A4527">
              <w:rPr>
                <w:rFonts w:ascii="Century Gothic" w:hAnsi="Century Gothic" w:cs="Calibri"/>
                <w:b/>
                <w:color w:val="0070C0"/>
              </w:rPr>
              <w:t>4</w:t>
            </w:r>
            <w:r w:rsidR="005C5C72" w:rsidRPr="00CD5DCA">
              <w:rPr>
                <w:rFonts w:ascii="Century Gothic" w:hAnsi="Century Gothic" w:cs="Calibri"/>
                <w:b/>
                <w:color w:val="0070C0"/>
              </w:rPr>
              <w:t xml:space="preserve">: </w:t>
            </w:r>
            <w:r w:rsidR="000A4527" w:rsidRPr="000A4527">
              <w:rPr>
                <w:rFonts w:ascii="Century Gothic" w:hAnsi="Century Gothic" w:cs="Calibri"/>
                <w:b/>
                <w:color w:val="0070C0"/>
              </w:rPr>
              <w:t>Adolescents and young adults have access to and utilize integrated, holistic, patient-centered care to support physical, social, and emotional health.</w:t>
            </w:r>
          </w:p>
        </w:tc>
      </w:tr>
      <w:tr w:rsidR="005C5C72" w:rsidRPr="00846901" w14:paraId="14F2AB91" w14:textId="77777777" w:rsidTr="00874B3D">
        <w:trPr>
          <w:trHeight w:val="20"/>
          <w:tblHeader/>
        </w:trPr>
        <w:tc>
          <w:tcPr>
            <w:tcW w:w="14490" w:type="dxa"/>
            <w:gridSpan w:val="2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F65A4A" w14:textId="4B0EDD49" w:rsidR="00DA67C6" w:rsidRPr="001F09A3" w:rsidRDefault="00CD5DCA" w:rsidP="000A4527">
            <w:pPr>
              <w:spacing w:line="276" w:lineRule="auto"/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</w:pPr>
            <w:bookmarkStart w:id="3" w:name="_Hlk37657914"/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. </w:t>
            </w:r>
            <w:r w:rsidR="000A452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4.1</w:t>
            </w:r>
            <w:r w:rsidR="005C5C72"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: </w:t>
            </w:r>
            <w:r w:rsidR="000A4527" w:rsidRPr="000A4527">
              <w:rPr>
                <w:rFonts w:ascii="Century Gothic" w:hAnsi="Century Gothic" w:cs="Times New Roman"/>
                <w:sz w:val="20"/>
                <w:szCs w:val="20"/>
              </w:rPr>
              <w:t>Increase the proportion MCH program participants, 12 through 17</w:t>
            </w:r>
            <w:r w:rsidR="000A4527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0A4527" w:rsidRPr="000A4527">
              <w:rPr>
                <w:rFonts w:ascii="Century Gothic" w:hAnsi="Century Gothic" w:cs="Times New Roman"/>
                <w:sz w:val="20"/>
                <w:szCs w:val="20"/>
              </w:rPr>
              <w:t>years, receiving quality, comprehensive annual preventive services by 5% annually through 2025.</w:t>
            </w:r>
          </w:p>
        </w:tc>
      </w:tr>
      <w:tr w:rsidR="00245AF6" w14:paraId="309E19E9" w14:textId="77777777" w:rsidTr="0092740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0" w:type="dxa"/>
            <w:gridSpan w:val="2"/>
            <w:vAlign w:val="center"/>
          </w:tcPr>
          <w:p w14:paraId="1AF8EFD2" w14:textId="02034F87" w:rsidR="00874B3D" w:rsidRDefault="00874B3D" w:rsidP="00874B3D">
            <w:pPr>
              <w:spacing w:line="276" w:lineRule="auto"/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</w:pP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What </w:t>
            </w:r>
            <w:r w:rsidRPr="004018FB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  <w:u w:val="single"/>
              </w:rPr>
              <w:t>barriers and challenges</w:t>
            </w: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have you seen in access to and uptake of immunizations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for the 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adolescent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population and in terms of this priority, as it relates to immunizations and vaccine confidence?  </w:t>
            </w:r>
          </w:p>
          <w:p w14:paraId="244971C3" w14:textId="5B150CC6" w:rsidR="00245AF6" w:rsidRDefault="00874B3D" w:rsidP="00874B3D">
            <w:pPr>
              <w:spacing w:line="276" w:lineRule="auto"/>
              <w:ind w:left="341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Are there particular barriers or challenges you have observed related to vulnerable populations, people of color, children and youth with special health care needs,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mistrust/hesitancy among certain populations, </w:t>
            </w: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and/or equity of immunization access?</w:t>
            </w:r>
          </w:p>
        </w:tc>
      </w:tr>
      <w:tr w:rsidR="00245AF6" w14:paraId="6E408841" w14:textId="77777777" w:rsidTr="00874B3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/>
        </w:trPr>
        <w:tc>
          <w:tcPr>
            <w:tcW w:w="14490" w:type="dxa"/>
            <w:gridSpan w:val="2"/>
          </w:tcPr>
          <w:p w14:paraId="0A2CA848" w14:textId="77777777" w:rsidR="00245AF6" w:rsidRPr="00874B3D" w:rsidRDefault="00245AF6" w:rsidP="00874B3D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bookmarkEnd w:id="2"/>
      <w:bookmarkEnd w:id="3"/>
      <w:tr w:rsidR="003261D4" w14:paraId="71CA72EB" w14:textId="77777777" w:rsidTr="00C460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0" w:type="dxa"/>
            <w:vAlign w:val="center"/>
          </w:tcPr>
          <w:p w14:paraId="775A1B20" w14:textId="73ACFA26" w:rsidR="003261D4" w:rsidRPr="0056247E" w:rsidRDefault="00C4608B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lastRenderedPageBreak/>
              <w:t xml:space="preserve">How can KMCHC better align efforts to move forward this priority and objective, </w:t>
            </w:r>
            <w:r w:rsidR="00245AF6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as it relates to promoting immunizations and vaccine confidence?  </w:t>
            </w:r>
          </w:p>
        </w:tc>
        <w:tc>
          <w:tcPr>
            <w:tcW w:w="7110" w:type="dxa"/>
          </w:tcPr>
          <w:p w14:paraId="56CF8266" w14:textId="33251137" w:rsidR="003261D4" w:rsidRPr="0056247E" w:rsidRDefault="00C4608B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What is one thing you or your organization </w:t>
            </w:r>
            <w:r w:rsidR="00263C15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are doing or 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can specifically do to move this priority and objective forward, related to </w:t>
            </w:r>
            <w:r w:rsidR="00C12358"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promoting 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immunizations</w:t>
            </w:r>
            <w:r w:rsidR="00C12358"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and vaccine confidence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? </w:t>
            </w:r>
          </w:p>
        </w:tc>
      </w:tr>
      <w:tr w:rsidR="003261D4" w14:paraId="737CF895" w14:textId="77777777" w:rsidTr="006F316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24"/>
        </w:trPr>
        <w:tc>
          <w:tcPr>
            <w:tcW w:w="7380" w:type="dxa"/>
          </w:tcPr>
          <w:p w14:paraId="2DD3E4A0" w14:textId="423A6971" w:rsidR="006F3163" w:rsidRPr="003763B5" w:rsidRDefault="006F3163" w:rsidP="003261D4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4F699F4" w14:textId="36ECB3EB" w:rsidR="003261D4" w:rsidRPr="003763B5" w:rsidRDefault="003261D4" w:rsidP="003261D4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DA208A" w14:textId="235F8752" w:rsidR="00E078C8" w:rsidRPr="004B71C3" w:rsidRDefault="00E078C8" w:rsidP="00623364">
      <w:pPr>
        <w:rPr>
          <w:sz w:val="28"/>
          <w:szCs w:val="28"/>
        </w:rPr>
      </w:pPr>
    </w:p>
    <w:p w14:paraId="60C4903C" w14:textId="77777777" w:rsidR="00263C15" w:rsidRPr="004B71C3" w:rsidRDefault="00263C15" w:rsidP="00263C15">
      <w:pPr>
        <w:rPr>
          <w:rFonts w:ascii="Century Gothic" w:hAnsi="Century Gothic"/>
          <w:b/>
          <w:color w:val="595959" w:themeColor="text1" w:themeTint="A6"/>
        </w:rPr>
      </w:pPr>
      <w:r w:rsidRPr="004B71C3">
        <w:rPr>
          <w:rFonts w:ascii="Century Gothic" w:hAnsi="Century Gothic"/>
          <w:b/>
          <w:color w:val="595959" w:themeColor="text1" w:themeTint="A6"/>
        </w:rPr>
        <w:t xml:space="preserve">Considering the barriers and/or alignment opportunities identified, which </w:t>
      </w:r>
      <w:r w:rsidRPr="004B71C3">
        <w:rPr>
          <w:rFonts w:ascii="Century Gothic" w:hAnsi="Century Gothic"/>
          <w:b/>
          <w:color w:val="595959" w:themeColor="text1" w:themeTint="A6"/>
          <w:u w:val="single"/>
        </w:rPr>
        <w:t>one</w:t>
      </w:r>
      <w:r w:rsidRPr="004B71C3">
        <w:rPr>
          <w:rFonts w:ascii="Century Gothic" w:hAnsi="Century Gothic"/>
          <w:b/>
          <w:color w:val="595959" w:themeColor="text1" w:themeTint="A6"/>
        </w:rPr>
        <w:t xml:space="preserve"> of these </w:t>
      </w:r>
      <w:r>
        <w:rPr>
          <w:rFonts w:ascii="Century Gothic" w:hAnsi="Century Gothic"/>
          <w:b/>
          <w:color w:val="595959" w:themeColor="text1" w:themeTint="A6"/>
        </w:rPr>
        <w:t>should our domain workgroup prioritize</w:t>
      </w:r>
      <w:r w:rsidRPr="004B71C3">
        <w:rPr>
          <w:rFonts w:ascii="Century Gothic" w:hAnsi="Century Gothic"/>
          <w:b/>
          <w:color w:val="595959" w:themeColor="text1" w:themeTint="A6"/>
        </w:rPr>
        <w:t xml:space="preserve"> for immediate action? </w:t>
      </w:r>
    </w:p>
    <w:tbl>
      <w:tblPr>
        <w:tblStyle w:val="TableGrid"/>
        <w:tblW w:w="14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85"/>
      </w:tblGrid>
      <w:tr w:rsidR="00C12358" w:rsidRPr="003763B5" w14:paraId="7118D158" w14:textId="77777777" w:rsidTr="00C12358">
        <w:tc>
          <w:tcPr>
            <w:tcW w:w="14485" w:type="dxa"/>
          </w:tcPr>
          <w:p w14:paraId="147069EF" w14:textId="77777777" w:rsidR="00C12358" w:rsidRPr="003763B5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11459312" w14:textId="77777777" w:rsidR="00C12358" w:rsidRPr="003763B5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6E5FED20" w14:textId="379CB12B" w:rsidR="00C12358" w:rsidRPr="003763B5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8074CD" w14:textId="77777777" w:rsidR="00C12358" w:rsidRPr="003763B5" w:rsidRDefault="00C12358" w:rsidP="00C12358">
      <w:pPr>
        <w:rPr>
          <w:rFonts w:cstheme="minorHAnsi"/>
          <w:sz w:val="20"/>
          <w:szCs w:val="20"/>
        </w:rPr>
      </w:pPr>
    </w:p>
    <w:sectPr w:rsidR="00C12358" w:rsidRPr="003763B5" w:rsidSect="00610D24">
      <w:footerReference w:type="default" r:id="rId9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A9E86" w14:textId="77777777" w:rsidR="00035F66" w:rsidRDefault="00035F66" w:rsidP="000A4171">
      <w:pPr>
        <w:spacing w:after="0" w:line="240" w:lineRule="auto"/>
      </w:pPr>
      <w:r>
        <w:separator/>
      </w:r>
    </w:p>
  </w:endnote>
  <w:endnote w:type="continuationSeparator" w:id="0">
    <w:p w14:paraId="7365A97D" w14:textId="77777777" w:rsidR="00035F66" w:rsidRDefault="00035F66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F94A2" w14:textId="113AA615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C7995">
      <w:rPr>
        <w:i/>
        <w:sz w:val="20"/>
      </w:rPr>
      <w:t>January 13,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DC3D" w14:textId="77777777" w:rsidR="00035F66" w:rsidRDefault="00035F66" w:rsidP="000A4171">
      <w:pPr>
        <w:spacing w:after="0" w:line="240" w:lineRule="auto"/>
      </w:pPr>
      <w:r>
        <w:separator/>
      </w:r>
    </w:p>
  </w:footnote>
  <w:footnote w:type="continuationSeparator" w:id="0">
    <w:p w14:paraId="2C6FC61C" w14:textId="77777777" w:rsidR="00035F66" w:rsidRDefault="00035F66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26"/>
  </w:num>
  <w:num w:numId="5">
    <w:abstractNumId w:val="13"/>
  </w:num>
  <w:num w:numId="6">
    <w:abstractNumId w:val="4"/>
  </w:num>
  <w:num w:numId="7">
    <w:abstractNumId w:val="14"/>
  </w:num>
  <w:num w:numId="8">
    <w:abstractNumId w:val="19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25"/>
  </w:num>
  <w:num w:numId="14">
    <w:abstractNumId w:val="22"/>
  </w:num>
  <w:num w:numId="15">
    <w:abstractNumId w:val="0"/>
  </w:num>
  <w:num w:numId="16">
    <w:abstractNumId w:val="6"/>
  </w:num>
  <w:num w:numId="17">
    <w:abstractNumId w:val="11"/>
  </w:num>
  <w:num w:numId="18">
    <w:abstractNumId w:val="21"/>
  </w:num>
  <w:num w:numId="19">
    <w:abstractNumId w:val="16"/>
  </w:num>
  <w:num w:numId="20">
    <w:abstractNumId w:val="20"/>
  </w:num>
  <w:num w:numId="21">
    <w:abstractNumId w:val="2"/>
  </w:num>
  <w:num w:numId="22">
    <w:abstractNumId w:val="12"/>
  </w:num>
  <w:num w:numId="23">
    <w:abstractNumId w:val="24"/>
  </w:num>
  <w:num w:numId="24">
    <w:abstractNumId w:val="7"/>
  </w:num>
  <w:num w:numId="25">
    <w:abstractNumId w:val="17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F"/>
    <w:rsid w:val="00006749"/>
    <w:rsid w:val="00035F66"/>
    <w:rsid w:val="0003668D"/>
    <w:rsid w:val="0005519E"/>
    <w:rsid w:val="000A4171"/>
    <w:rsid w:val="000A4527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B586E"/>
    <w:rsid w:val="001D1105"/>
    <w:rsid w:val="001F622A"/>
    <w:rsid w:val="00204BDB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302F05"/>
    <w:rsid w:val="00323135"/>
    <w:rsid w:val="003261D4"/>
    <w:rsid w:val="003763B5"/>
    <w:rsid w:val="00392503"/>
    <w:rsid w:val="003967AE"/>
    <w:rsid w:val="003A40BA"/>
    <w:rsid w:val="003B536A"/>
    <w:rsid w:val="003E5888"/>
    <w:rsid w:val="0040000F"/>
    <w:rsid w:val="00401E7D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6247E"/>
    <w:rsid w:val="00592BF7"/>
    <w:rsid w:val="00596E12"/>
    <w:rsid w:val="005A117D"/>
    <w:rsid w:val="005B70FF"/>
    <w:rsid w:val="005C1682"/>
    <w:rsid w:val="005C5C72"/>
    <w:rsid w:val="005D38AE"/>
    <w:rsid w:val="005D7689"/>
    <w:rsid w:val="00610D24"/>
    <w:rsid w:val="00623364"/>
    <w:rsid w:val="00632135"/>
    <w:rsid w:val="00680F0C"/>
    <w:rsid w:val="006E08DA"/>
    <w:rsid w:val="006F3163"/>
    <w:rsid w:val="006F7EA6"/>
    <w:rsid w:val="00730D97"/>
    <w:rsid w:val="00732C57"/>
    <w:rsid w:val="00770F41"/>
    <w:rsid w:val="007B3982"/>
    <w:rsid w:val="007E202C"/>
    <w:rsid w:val="007F6BC4"/>
    <w:rsid w:val="00807AE5"/>
    <w:rsid w:val="00874B3D"/>
    <w:rsid w:val="00895AB6"/>
    <w:rsid w:val="008A699E"/>
    <w:rsid w:val="008D4FC7"/>
    <w:rsid w:val="008D603C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E2900"/>
    <w:rsid w:val="00A81279"/>
    <w:rsid w:val="00A81B4C"/>
    <w:rsid w:val="00A95A8B"/>
    <w:rsid w:val="00AB0288"/>
    <w:rsid w:val="00AB64EC"/>
    <w:rsid w:val="00AF5009"/>
    <w:rsid w:val="00B3539E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11C52"/>
    <w:rsid w:val="00C12358"/>
    <w:rsid w:val="00C4608B"/>
    <w:rsid w:val="00CA17E7"/>
    <w:rsid w:val="00CD1A97"/>
    <w:rsid w:val="00CD5DCA"/>
    <w:rsid w:val="00CE4AC0"/>
    <w:rsid w:val="00CF367B"/>
    <w:rsid w:val="00D11952"/>
    <w:rsid w:val="00D31755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866CB"/>
    <w:rsid w:val="00EA5CB9"/>
    <w:rsid w:val="00EB2213"/>
    <w:rsid w:val="00F41C95"/>
    <w:rsid w:val="00F63779"/>
    <w:rsid w:val="00F82D7D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71DB-4E33-4BA4-B4FE-5B30C6D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Satzler</cp:lastModifiedBy>
  <cp:revision>6</cp:revision>
  <cp:lastPrinted>2019-01-16T19:20:00Z</cp:lastPrinted>
  <dcterms:created xsi:type="dcterms:W3CDTF">2021-01-07T17:00:00Z</dcterms:created>
  <dcterms:modified xsi:type="dcterms:W3CDTF">2021-01-11T22:09:00Z</dcterms:modified>
</cp:coreProperties>
</file>